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613316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57660FE1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056A47">
                    <w:rPr>
                      <w:b/>
                      <w:sz w:val="40"/>
                      <w:u w:val="single"/>
                      <w:lang w:val="it-IT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D723752"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0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245EF8FB"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056A47">
                          <w:rPr>
                            <w:rFonts w:cs="Arial"/>
                          </w:rPr>
                          <w:t>20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2BC74119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8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5D22D3D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78197F" w:rsidRPr="00A62715" w14:paraId="4A224E00" w14:textId="77777777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B508F9C" w14:textId="38E0DC02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CA251A1" w14:textId="4AE8747E" w:rsidR="0078197F" w:rsidRPr="00A62715" w:rsidRDefault="0078197F" w:rsidP="00CD419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="00CD419D">
                          <w:rPr>
                            <w:rFonts w:cs="Arial"/>
                          </w:rPr>
                          <w:t>(fällt wegen BNZ- Großveranstaltung 2020 aus)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043AFAE0" w:rsidR="0078197F" w:rsidRDefault="002A6DC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</w:t>
                        </w:r>
                        <w:bookmarkStart w:id="0" w:name="_GoBack"/>
                        <w:bookmarkEnd w:id="0"/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63A7F53F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056A47">
                          <w:rPr>
                            <w:rFonts w:cs="Arial"/>
                            <w:b/>
                          </w:rPr>
                          <w:t>20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Hour" w:val="19"/>
                            <w:attr w:name="Minute" w:val="30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1C0C865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6541D01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5AF01B1" w:rsid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42AAF72D" w:rsidR="00056A47" w:rsidRPr="000032CA" w:rsidRDefault="00056A47" w:rsidP="00CD419D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056A47" w:rsidRPr="00B62020" w14:paraId="592A642F" w14:textId="77777777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0CCCE4A" w14:textId="787A4E9F" w:rsidR="00056A47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C12D2B5" w14:textId="77777777" w:rsidR="00056A47" w:rsidRPr="0013515C" w:rsidRDefault="00056A47" w:rsidP="00CD419D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0B9062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11DDD656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24.07.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426644E0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8.08.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6AF3B2C9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CD419D">
                          <w:rPr>
                            <w:rFonts w:cs="Arial"/>
                          </w:rPr>
                          <w:t xml:space="preserve">Gäste um 19:00 Uhr (Vorschlag: </w:t>
                        </w:r>
                        <w:r>
                          <w:rPr>
                            <w:rFonts w:cs="Arial"/>
                          </w:rPr>
                          <w:t>Höfle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0DDCA24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6E62E79D" w:rsidR="00056A47" w:rsidRPr="00A62715" w:rsidRDefault="00CD419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6BD8907B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</w:t>
                        </w:r>
                        <w:r>
                          <w:rPr>
                            <w:rFonts w:cs="Arial"/>
                          </w:rPr>
                          <w:t>20 bis zum 12.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57B19D13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Chorgem</w:t>
                        </w:r>
                        <w:proofErr w:type="spellEnd"/>
                        <w:r>
                          <w:rPr>
                            <w:rFonts w:cs="Arial"/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Zäringia</w:t>
                        </w:r>
                        <w:proofErr w:type="spellEnd"/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3090881D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01A6A59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67E034CC" w:rsidR="00056A47" w:rsidRPr="0070044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9AFC8CF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>
                          <w:rPr>
                            <w:rFonts w:cs="Arial"/>
                          </w:rPr>
                          <w:t>20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60B7D0CE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2A6DC7">
                    <w:t>20.02.2020</w:t>
                  </w:r>
                  <w:r w:rsidR="00462ACD">
                    <w:t xml:space="preserve">, ersetzt </w:t>
                  </w:r>
                  <w:r w:rsidR="002A6DC7">
                    <w:t>11</w:t>
                  </w:r>
                  <w:r w:rsidR="009A75A4">
                    <w:t>.</w:t>
                  </w:r>
                  <w:r w:rsidR="0078197F">
                    <w:t>1</w:t>
                  </w:r>
                  <w:r w:rsidR="00CD419D">
                    <w:t>2</w:t>
                  </w:r>
                  <w:r w:rsidR="003A011A" w:rsidRPr="003A011A">
                    <w:t>.201</w:t>
                  </w:r>
                  <w:r w:rsidR="0078197F">
                    <w:t>9</w:t>
                  </w:r>
                  <w:r w:rsidR="003A011A" w:rsidRPr="003A011A">
                    <w:t xml:space="preserve">;  </w:t>
                  </w:r>
                  <w:r w:rsidR="00462ACD">
                    <w:t xml:space="preserve">weitere </w:t>
                  </w:r>
                  <w:r w:rsidR="003A011A" w:rsidRPr="003A011A">
                    <w:t>Änderungen vorbehalten</w:t>
                  </w:r>
                </w:p>
                <w:p w14:paraId="536B86E9" w14:textId="77777777"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14:paraId="5F2387C3" w14:textId="77777777"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1E8AC" w14:textId="77777777" w:rsidR="00613316" w:rsidRDefault="00613316" w:rsidP="003D2D86">
      <w:pPr>
        <w:spacing w:after="0" w:line="240" w:lineRule="auto"/>
      </w:pPr>
      <w:r>
        <w:separator/>
      </w:r>
    </w:p>
  </w:endnote>
  <w:endnote w:type="continuationSeparator" w:id="0">
    <w:p w14:paraId="1D92B548" w14:textId="77777777" w:rsidR="00613316" w:rsidRDefault="00613316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613316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C738" w14:textId="77777777" w:rsidR="00613316" w:rsidRDefault="00613316" w:rsidP="003D2D86">
      <w:pPr>
        <w:spacing w:after="0" w:line="240" w:lineRule="auto"/>
      </w:pPr>
      <w:r>
        <w:separator/>
      </w:r>
    </w:p>
  </w:footnote>
  <w:footnote w:type="continuationSeparator" w:id="0">
    <w:p w14:paraId="35156ED3" w14:textId="77777777" w:rsidR="00613316" w:rsidRDefault="00613316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613316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613316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613316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613316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56A47"/>
    <w:rsid w:val="00062049"/>
    <w:rsid w:val="00066BD7"/>
    <w:rsid w:val="0007125C"/>
    <w:rsid w:val="000A11A2"/>
    <w:rsid w:val="000A538D"/>
    <w:rsid w:val="000A58F5"/>
    <w:rsid w:val="000B5FD3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13316"/>
    <w:rsid w:val="00644578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3E78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DE696D"/>
    <w:rsid w:val="00E0101D"/>
    <w:rsid w:val="00E456DB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3183-6CF4-45FC-8DF2-1939B0ED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2019-10-23T10:43:00Z</cp:lastPrinted>
  <dcterms:created xsi:type="dcterms:W3CDTF">2020-02-20T19:12:00Z</dcterms:created>
  <dcterms:modified xsi:type="dcterms:W3CDTF">2020-02-20T19:12:00Z</dcterms:modified>
</cp:coreProperties>
</file>